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13" w:rsidRDefault="003F1813"/>
    <w:p w:rsidR="00E73001" w:rsidRPr="004A4618" w:rsidRDefault="00E73001">
      <w:pPr>
        <w:rPr>
          <w:rFonts w:asciiTheme="majorHAnsi" w:hAnsiTheme="majorHAnsi"/>
          <w:sz w:val="28"/>
          <w:szCs w:val="28"/>
        </w:rPr>
      </w:pPr>
    </w:p>
    <w:p w:rsidR="00201B65" w:rsidRPr="004A4618" w:rsidRDefault="0092675A" w:rsidP="009A495F">
      <w:pPr>
        <w:jc w:val="center"/>
        <w:rPr>
          <w:rFonts w:asciiTheme="majorHAnsi" w:hAnsiTheme="majorHAnsi"/>
          <w:b/>
          <w:sz w:val="28"/>
          <w:szCs w:val="28"/>
        </w:rPr>
      </w:pPr>
      <w:r w:rsidRPr="004A4618">
        <w:rPr>
          <w:rFonts w:asciiTheme="majorHAnsi" w:hAnsiTheme="majorHAnsi"/>
          <w:b/>
          <w:sz w:val="28"/>
          <w:szCs w:val="28"/>
        </w:rPr>
        <w:t>Međunarodni sud pravde - Tužba Republike Hrvatske protiv Republike Srbije  zbog povrede odredbi Konvencije o sprečavanju i kažnjavanju zločina genocida</w:t>
      </w:r>
    </w:p>
    <w:p w:rsidR="004A4618" w:rsidRPr="004A4618" w:rsidRDefault="004A4618" w:rsidP="004A4618">
      <w:pPr>
        <w:jc w:val="center"/>
        <w:rPr>
          <w:rFonts w:asciiTheme="majorHAnsi" w:hAnsiTheme="majorHAnsi"/>
          <w:b/>
          <w:sz w:val="28"/>
          <w:szCs w:val="28"/>
        </w:rPr>
      </w:pPr>
      <w:r w:rsidRPr="004A4618">
        <w:rPr>
          <w:rFonts w:asciiTheme="majorHAnsi" w:hAnsiTheme="majorHAnsi"/>
          <w:b/>
          <w:sz w:val="28"/>
          <w:szCs w:val="28"/>
        </w:rPr>
        <w:t>Kratak pregled aktera i događaja</w:t>
      </w:r>
    </w:p>
    <w:p w:rsidR="004A4618" w:rsidRPr="004F2CF6" w:rsidRDefault="004A4618" w:rsidP="009A495F">
      <w:pPr>
        <w:jc w:val="center"/>
        <w:rPr>
          <w:b/>
          <w:sz w:val="32"/>
          <w:szCs w:val="32"/>
        </w:rPr>
      </w:pPr>
    </w:p>
    <w:p w:rsidR="009F7148" w:rsidRPr="00E73001" w:rsidRDefault="009A495F" w:rsidP="00E73001">
      <w:pPr>
        <w:jc w:val="both"/>
        <w:rPr>
          <w:b/>
          <w:u w:val="single"/>
        </w:rPr>
      </w:pPr>
      <w:r>
        <w:rPr>
          <w:b/>
          <w:u w:val="single"/>
        </w:rPr>
        <w:t xml:space="preserve">ZASTUPNIK, </w:t>
      </w:r>
      <w:r w:rsidR="00E73001" w:rsidRPr="00E73001">
        <w:rPr>
          <w:b/>
          <w:u w:val="single"/>
        </w:rPr>
        <w:t>SUZASTUPNICI</w:t>
      </w:r>
      <w:r>
        <w:rPr>
          <w:b/>
          <w:u w:val="single"/>
        </w:rPr>
        <w:t>, AD HOC SUDAC</w:t>
      </w:r>
    </w:p>
    <w:p w:rsidR="00E73001" w:rsidRDefault="00E73001" w:rsidP="00E73001">
      <w:pPr>
        <w:pStyle w:val="Odlomakpopisa"/>
        <w:numPr>
          <w:ilvl w:val="0"/>
          <w:numId w:val="1"/>
        </w:numPr>
        <w:jc w:val="both"/>
      </w:pPr>
      <w:r w:rsidRPr="00E73001">
        <w:t xml:space="preserve">1999. godine </w:t>
      </w:r>
      <w:r>
        <w:t xml:space="preserve">zastupnik je </w:t>
      </w:r>
      <w:r w:rsidRPr="00E73001">
        <w:t xml:space="preserve">odvjetnik </w:t>
      </w:r>
      <w:r w:rsidRPr="00E73001">
        <w:rPr>
          <w:b/>
        </w:rPr>
        <w:t>David B. Rivkin</w:t>
      </w:r>
    </w:p>
    <w:p w:rsidR="00E73001" w:rsidRDefault="00E73001" w:rsidP="00E73001">
      <w:pPr>
        <w:pStyle w:val="Odlomakpopisa"/>
        <w:numPr>
          <w:ilvl w:val="0"/>
          <w:numId w:val="1"/>
        </w:numPr>
        <w:jc w:val="both"/>
      </w:pPr>
      <w:r>
        <w:t xml:space="preserve">2000. godine zastupnikom je imenovan je </w:t>
      </w:r>
      <w:r w:rsidRPr="00E73001">
        <w:rPr>
          <w:b/>
        </w:rPr>
        <w:t>prof. dr. sc. Ivan Šimonović</w:t>
      </w:r>
      <w:r>
        <w:t xml:space="preserve">, tada stalni predstavnik RH pri UN u New Yorku a suzastupnicima </w:t>
      </w:r>
      <w:r w:rsidRPr="00E73001">
        <w:rPr>
          <w:b/>
        </w:rPr>
        <w:t>dr. sc. Ivo Josipović</w:t>
      </w:r>
      <w:r>
        <w:t xml:space="preserve">, profesor na Pravnom fakultetu u Zagrebu i </w:t>
      </w:r>
      <w:r w:rsidRPr="00E73001">
        <w:rPr>
          <w:b/>
        </w:rPr>
        <w:t>mr. sc. Jakša Muljačić</w:t>
      </w:r>
      <w:r>
        <w:t>, tada veleposlanik RH u Kraljevini Nizozemskoj</w:t>
      </w:r>
    </w:p>
    <w:p w:rsidR="00E73001" w:rsidRDefault="00E73001" w:rsidP="00E73001">
      <w:pPr>
        <w:pStyle w:val="Odlomakpopisa"/>
        <w:numPr>
          <w:ilvl w:val="0"/>
          <w:numId w:val="1"/>
        </w:numPr>
        <w:jc w:val="both"/>
      </w:pPr>
      <w:r>
        <w:t xml:space="preserve">2000. godine je također za suca ah hoc pri Međunarodnom sudu pravde imenovan </w:t>
      </w:r>
      <w:r w:rsidRPr="00E73001">
        <w:rPr>
          <w:b/>
        </w:rPr>
        <w:t>dr. sc. Budislav Vukas</w:t>
      </w:r>
      <w:r>
        <w:t>, profesor na Pravnom fakultetu u Zagrebu</w:t>
      </w:r>
    </w:p>
    <w:p w:rsidR="00E73001" w:rsidRDefault="00E73001" w:rsidP="00E73001">
      <w:pPr>
        <w:pStyle w:val="Odlomakpopisa"/>
        <w:numPr>
          <w:ilvl w:val="0"/>
          <w:numId w:val="1"/>
        </w:numPr>
        <w:jc w:val="both"/>
      </w:pPr>
      <w:r>
        <w:t xml:space="preserve">u veljači 2007. godine razriješeni su suzastupnici dr. sc. Ivo Josipović (na osobni zahtjev) i mr. sc. Jakša Muljačić (koji više nije vlp RH u Nizozemskoj), a novim suzastupnicima su imenovane </w:t>
      </w:r>
      <w:r w:rsidRPr="00E73001">
        <w:rPr>
          <w:b/>
        </w:rPr>
        <w:t>prof. dr. sc. Maja Seršić</w:t>
      </w:r>
      <w:r>
        <w:t xml:space="preserve">, profesorica na Pravnom fakultetu u Zagrebu i </w:t>
      </w:r>
      <w:r w:rsidRPr="00E73001">
        <w:rPr>
          <w:b/>
        </w:rPr>
        <w:t>gđa Andreja Metelko-Zgombić</w:t>
      </w:r>
      <w:r>
        <w:t>, tada Glavna pravna savjetnica u Ministarstvu vanjskih poslova i europskih integracija.</w:t>
      </w:r>
    </w:p>
    <w:p w:rsidR="00E73001" w:rsidRDefault="00E73001" w:rsidP="00E73001">
      <w:pPr>
        <w:pStyle w:val="Odlomakpopisa"/>
        <w:numPr>
          <w:ilvl w:val="0"/>
          <w:numId w:val="1"/>
        </w:numPr>
        <w:jc w:val="both"/>
      </w:pPr>
      <w:r>
        <w:t xml:space="preserve">u travnju 2008. godine suzastupnikom je imenovan i </w:t>
      </w:r>
      <w:r w:rsidRPr="00E73001">
        <w:rPr>
          <w:b/>
        </w:rPr>
        <w:t>mr. sc. Frane Krnić</w:t>
      </w:r>
      <w:r>
        <w:t>, tadašnji veleposlanik RH u Kraljevini Nizozemskoj</w:t>
      </w:r>
    </w:p>
    <w:p w:rsidR="00E73001" w:rsidRPr="00E73001" w:rsidRDefault="00E73001" w:rsidP="00E73001">
      <w:pPr>
        <w:pStyle w:val="Odlomakpopisa"/>
        <w:numPr>
          <w:ilvl w:val="0"/>
          <w:numId w:val="1"/>
        </w:numPr>
        <w:jc w:val="both"/>
      </w:pPr>
      <w:r w:rsidRPr="00E73001">
        <w:t xml:space="preserve">u srpnju 2010. godine sa mjesta zastupnika RH pred MSP razriješen je dr. sc. Ivan Šimonović radi odlaska na novu dužnost u UN koja nije spojiva sa funkcijom zastupnika, te se zastupnikom imenuje </w:t>
      </w:r>
      <w:r w:rsidRPr="00E73001">
        <w:rPr>
          <w:b/>
        </w:rPr>
        <w:t>prof. dr. sc. Mirjan Damaška</w:t>
      </w:r>
      <w:r w:rsidRPr="00E73001">
        <w:t xml:space="preserve">. Istom odlukom se razrješuje suzastupnik mr. sc. Frane Krnić (koji više nije bio vlp RH u Nizozemskoj), a suzastupnikom imenuje g. </w:t>
      </w:r>
      <w:r w:rsidRPr="00E73001">
        <w:rPr>
          <w:b/>
        </w:rPr>
        <w:t>Gordan Markotić,</w:t>
      </w:r>
      <w:r w:rsidRPr="00E73001">
        <w:t xml:space="preserve"> tada voditelj Ureda za suradnju s međunarodnim kaznenim sudovima Ministarstva pravosuđa. </w:t>
      </w:r>
    </w:p>
    <w:p w:rsidR="00E73001" w:rsidRDefault="00E73001" w:rsidP="00E73001">
      <w:pPr>
        <w:pStyle w:val="Odlomakpopisa"/>
        <w:numPr>
          <w:ilvl w:val="0"/>
          <w:numId w:val="1"/>
        </w:numPr>
        <w:jc w:val="both"/>
      </w:pPr>
      <w:r>
        <w:t xml:space="preserve">u lipnju 2013. godine razriješena je suzastupnica prof. dr. sc. Maja Seršić koja je imenovana zastupnicom RH u predmetu arbitraže sa Slovenijom, a suzastupnikom je imenovan </w:t>
      </w:r>
      <w:r w:rsidRPr="00E73001">
        <w:rPr>
          <w:b/>
        </w:rPr>
        <w:t>prof. dr. sc. Davorin Lapaš</w:t>
      </w:r>
      <w:r>
        <w:t>, profesor na Pravnom fakultetu u Zagrebu.</w:t>
      </w:r>
    </w:p>
    <w:p w:rsidR="00E73001" w:rsidRDefault="00E73001" w:rsidP="00E73001">
      <w:pPr>
        <w:pStyle w:val="Odlomakpopisa"/>
        <w:numPr>
          <w:ilvl w:val="0"/>
          <w:numId w:val="1"/>
        </w:numPr>
        <w:jc w:val="both"/>
      </w:pPr>
      <w:r>
        <w:t xml:space="preserve">u listopadu 2013. godine za zastupnicu je imenovana i </w:t>
      </w:r>
      <w:r w:rsidRPr="00E73001">
        <w:rPr>
          <w:b/>
        </w:rPr>
        <w:t>prof. dr. sc. Vesna Crnić-Grotić</w:t>
      </w:r>
      <w:r>
        <w:t xml:space="preserve">, profesorica na Pravnom fakultetu u Rijeci, a za suzastupnicu je imenovana </w:t>
      </w:r>
      <w:r w:rsidRPr="00E73001">
        <w:rPr>
          <w:b/>
        </w:rPr>
        <w:t>Jana Špero</w:t>
      </w:r>
      <w:r>
        <w:t xml:space="preserve">, načelnica u Ministarstvu pravosuđa </w:t>
      </w:r>
    </w:p>
    <w:p w:rsidR="00201B65" w:rsidRDefault="00E73001" w:rsidP="00201B65">
      <w:pPr>
        <w:pStyle w:val="Odlomakpopisa"/>
        <w:numPr>
          <w:ilvl w:val="0"/>
          <w:numId w:val="1"/>
        </w:numPr>
        <w:jc w:val="both"/>
      </w:pPr>
      <w:r>
        <w:t xml:space="preserve">posebnom Odlukom Vlade, prof. dr. sc. Mirjan Damaška </w:t>
      </w:r>
      <w:r w:rsidR="002E4CB7">
        <w:t xml:space="preserve">na vlastiti zahtjev </w:t>
      </w:r>
      <w:r>
        <w:t>je 31. listopada 2013. godine razriješen sa mjesta zastupnika</w:t>
      </w:r>
      <w:r w:rsidR="00201B65">
        <w:t xml:space="preserve"> (naime prof. Damaška živi u SAD-u te zbog obveza nije bio</w:t>
      </w:r>
      <w:r w:rsidR="00201B65" w:rsidRPr="00201B65">
        <w:t xml:space="preserve"> </w:t>
      </w:r>
      <w:r w:rsidR="00201B65">
        <w:t xml:space="preserve">u </w:t>
      </w:r>
      <w:r w:rsidR="00201B65" w:rsidRPr="00201B65">
        <w:t xml:space="preserve">mogućnosti redovito sudjelovati na sastancima </w:t>
      </w:r>
      <w:r w:rsidR="00201B65">
        <w:t>međutim u narednom periodu sudjelovao je u timu</w:t>
      </w:r>
      <w:r w:rsidR="00201B65" w:rsidRPr="00201B65">
        <w:t xml:space="preserve"> kao</w:t>
      </w:r>
      <w:r w:rsidR="00201B65">
        <w:t xml:space="preserve"> pravni savjetnik)</w:t>
      </w:r>
      <w:r w:rsidR="00C84E85">
        <w:t>. Za zastupnika je imenovan Luka Mišetić.</w:t>
      </w:r>
      <w:bookmarkStart w:id="0" w:name="_GoBack"/>
      <w:bookmarkEnd w:id="0"/>
    </w:p>
    <w:p w:rsidR="004A4618" w:rsidRDefault="004A4618" w:rsidP="004A4618">
      <w:pPr>
        <w:jc w:val="both"/>
      </w:pPr>
    </w:p>
    <w:p w:rsidR="004A4618" w:rsidRDefault="004A4618">
      <w:pPr>
        <w:rPr>
          <w:b/>
          <w:u w:val="single"/>
        </w:rPr>
      </w:pPr>
    </w:p>
    <w:p w:rsidR="00E73001" w:rsidRPr="00E73001" w:rsidRDefault="00E73001">
      <w:pPr>
        <w:rPr>
          <w:b/>
          <w:u w:val="single"/>
        </w:rPr>
      </w:pPr>
      <w:r w:rsidRPr="00E73001">
        <w:rPr>
          <w:b/>
          <w:u w:val="single"/>
        </w:rPr>
        <w:t>PISANI PODNESCI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2835"/>
        <w:gridCol w:w="3293"/>
      </w:tblGrid>
      <w:tr w:rsidR="00E73001" w:rsidRPr="00E73001" w:rsidTr="00E730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01" w:rsidRPr="00E73001" w:rsidRDefault="00E73001" w:rsidP="00E73001">
            <w:pPr>
              <w:spacing w:after="200" w:line="276" w:lineRule="auto"/>
            </w:pPr>
            <w:r w:rsidRPr="00E73001"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01" w:rsidRPr="00E73001" w:rsidRDefault="00E73001" w:rsidP="00E73001">
            <w:pPr>
              <w:spacing w:after="200" w:line="276" w:lineRule="auto"/>
            </w:pPr>
            <w:r w:rsidRPr="00E73001">
              <w:t>Tko dostavlja Sudu podnesak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01" w:rsidRPr="00E73001" w:rsidRDefault="00E73001" w:rsidP="00E73001">
            <w:pPr>
              <w:spacing w:after="200" w:line="276" w:lineRule="auto"/>
            </w:pPr>
            <w:r w:rsidRPr="00E73001">
              <w:t>Naziv podneska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01" w:rsidRPr="00E73001" w:rsidRDefault="00E73001" w:rsidP="00E73001">
            <w:pPr>
              <w:spacing w:after="200" w:line="276" w:lineRule="auto"/>
            </w:pPr>
            <w:r w:rsidRPr="00E73001">
              <w:t>Napomena</w:t>
            </w:r>
          </w:p>
        </w:tc>
      </w:tr>
      <w:tr w:rsidR="00E73001" w:rsidRPr="00E73001" w:rsidTr="00E730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01" w:rsidRPr="00E73001" w:rsidRDefault="00E73001" w:rsidP="00E73001">
            <w:pPr>
              <w:spacing w:after="200" w:line="276" w:lineRule="auto"/>
            </w:pPr>
            <w:r w:rsidRPr="00E73001">
              <w:t>2. srpnja 1999.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01" w:rsidRPr="00E73001" w:rsidRDefault="00E73001" w:rsidP="00E73001">
            <w:pPr>
              <w:spacing w:after="200" w:line="276" w:lineRule="auto"/>
            </w:pPr>
            <w:r w:rsidRPr="00E73001">
              <w:t>Hrvatska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01" w:rsidRPr="00E73001" w:rsidRDefault="00E73001" w:rsidP="00E73001">
            <w:pPr>
              <w:spacing w:after="200" w:line="276" w:lineRule="auto"/>
            </w:pPr>
            <w:r w:rsidRPr="00E73001">
              <w:t>Application of the Convention of the Prevention and Punishment of the Crime of Genocide</w:t>
            </w:r>
          </w:p>
          <w:p w:rsidR="00E73001" w:rsidRPr="00E73001" w:rsidRDefault="00E73001" w:rsidP="00E73001">
            <w:pPr>
              <w:spacing w:after="200" w:line="276" w:lineRule="auto"/>
            </w:pPr>
            <w:r w:rsidRPr="00E73001">
              <w:t>(Zahtjev za pokretanje tužbe)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01" w:rsidRPr="00E73001" w:rsidRDefault="00E73001" w:rsidP="00E73001">
            <w:pPr>
              <w:spacing w:after="200" w:line="276" w:lineRule="auto"/>
            </w:pPr>
            <w:r w:rsidRPr="00E73001">
              <w:t>Ovime je iniciran postupak pred Međunarodnim sudom u Den Haagu</w:t>
            </w:r>
          </w:p>
        </w:tc>
      </w:tr>
      <w:tr w:rsidR="00E73001" w:rsidRPr="00E73001" w:rsidTr="00E730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01" w:rsidRPr="00E73001" w:rsidRDefault="00E73001" w:rsidP="00E73001">
            <w:pPr>
              <w:spacing w:after="200" w:line="276" w:lineRule="auto"/>
            </w:pPr>
            <w:r w:rsidRPr="00E73001">
              <w:t>ožujak 2001.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01" w:rsidRPr="00E73001" w:rsidRDefault="00E73001" w:rsidP="00E73001">
            <w:pPr>
              <w:spacing w:after="200" w:line="276" w:lineRule="auto"/>
            </w:pPr>
            <w:r w:rsidRPr="00E73001">
              <w:t>Hrvatska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01" w:rsidRPr="00E73001" w:rsidRDefault="00E73001" w:rsidP="00E73001">
            <w:pPr>
              <w:spacing w:after="200" w:line="276" w:lineRule="auto"/>
            </w:pPr>
            <w:r w:rsidRPr="00E73001">
              <w:t xml:space="preserve">Memorial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01" w:rsidRPr="00E73001" w:rsidRDefault="00E73001" w:rsidP="00E73001">
            <w:pPr>
              <w:spacing w:after="200" w:line="276" w:lineRule="auto"/>
            </w:pPr>
            <w:r w:rsidRPr="00E73001">
              <w:t>Detaljno obrazloženje Tužbe;</w:t>
            </w:r>
          </w:p>
          <w:p w:rsidR="00E73001" w:rsidRPr="00E73001" w:rsidRDefault="00E73001" w:rsidP="00E73001">
            <w:pPr>
              <w:spacing w:after="200" w:line="276" w:lineRule="auto"/>
            </w:pPr>
            <w:r w:rsidRPr="00E73001">
              <w:t>Ovaj se podnesak sastoji od 6 Volumena pri čemu prvi volumen predstavlja osnovni tekst, a ostali volumeni popratnu dokumentaciju- dokaze koji potvrđuju navode osnovnog teksta (treba dodati da se volumen 2 sastoji od 3 dijela)</w:t>
            </w:r>
          </w:p>
        </w:tc>
      </w:tr>
      <w:tr w:rsidR="00E73001" w:rsidRPr="00E73001" w:rsidTr="00E730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01" w:rsidRPr="00E73001" w:rsidRDefault="00E73001" w:rsidP="00E73001">
            <w:pPr>
              <w:spacing w:after="200" w:line="276" w:lineRule="auto"/>
            </w:pPr>
            <w:r w:rsidRPr="00E73001">
              <w:t xml:space="preserve"> siječanj 2010.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01" w:rsidRPr="00E73001" w:rsidRDefault="00E73001" w:rsidP="00E73001">
            <w:pPr>
              <w:spacing w:after="200" w:line="276" w:lineRule="auto"/>
            </w:pPr>
            <w:r w:rsidRPr="00E73001">
              <w:t>Srbija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1" w:rsidRPr="00E73001" w:rsidRDefault="00E73001" w:rsidP="00E73001">
            <w:pPr>
              <w:spacing w:after="200" w:line="276" w:lineRule="auto"/>
            </w:pPr>
            <w:r w:rsidRPr="00E73001">
              <w:t>Counter-Memorial</w:t>
            </w:r>
          </w:p>
          <w:p w:rsidR="00E73001" w:rsidRPr="00E73001" w:rsidRDefault="00E73001" w:rsidP="00E73001">
            <w:pPr>
              <w:spacing w:after="200" w:line="276" w:lineRule="auto"/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01" w:rsidRPr="00E73001" w:rsidRDefault="00E73001" w:rsidP="00E73001">
            <w:pPr>
              <w:spacing w:after="200" w:line="276" w:lineRule="auto"/>
            </w:pPr>
            <w:r w:rsidRPr="00E73001">
              <w:t xml:space="preserve">Ovim je podneskom Srbija odgovorila na Tužbu RH (na Memorijal) ali je ujedno i uložena </w:t>
            </w:r>
            <w:r w:rsidRPr="00CC60F6">
              <w:t>Protutužba protiv</w:t>
            </w:r>
            <w:r w:rsidRPr="00E73001">
              <w:t xml:space="preserve"> Hrvatske!</w:t>
            </w:r>
          </w:p>
        </w:tc>
      </w:tr>
      <w:tr w:rsidR="00E73001" w:rsidRPr="00E73001" w:rsidTr="00E730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01" w:rsidRPr="00E73001" w:rsidRDefault="00E73001" w:rsidP="00E73001">
            <w:pPr>
              <w:spacing w:after="200" w:line="276" w:lineRule="auto"/>
            </w:pPr>
            <w:r w:rsidRPr="00E73001">
              <w:t>prosinac 2010.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01" w:rsidRPr="00E73001" w:rsidRDefault="00E73001" w:rsidP="00E73001">
            <w:pPr>
              <w:spacing w:after="200" w:line="276" w:lineRule="auto"/>
            </w:pPr>
            <w:r w:rsidRPr="00E73001">
              <w:t>Hrvatska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01" w:rsidRPr="00E73001" w:rsidRDefault="00E73001" w:rsidP="00E73001">
            <w:pPr>
              <w:spacing w:after="200" w:line="276" w:lineRule="auto"/>
            </w:pPr>
            <w:r w:rsidRPr="00E73001">
              <w:t xml:space="preserve">Reply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01" w:rsidRPr="00E73001" w:rsidRDefault="00E73001" w:rsidP="00E73001">
            <w:pPr>
              <w:spacing w:after="200" w:line="276" w:lineRule="auto"/>
            </w:pPr>
            <w:r w:rsidRPr="00E73001">
              <w:t>Ovim je podneskom Hrvatska odgovorila Srbiji  na odgovor vezan uz Tužbu, ali je ujedno odgovorila i na navode iz Protutužbe.</w:t>
            </w:r>
          </w:p>
          <w:p w:rsidR="00E73001" w:rsidRPr="00E73001" w:rsidRDefault="00E73001" w:rsidP="00E73001">
            <w:pPr>
              <w:spacing w:after="200" w:line="276" w:lineRule="auto"/>
            </w:pPr>
            <w:r w:rsidRPr="00E73001">
              <w:t>Ovaj se podnesak sastoji od 5 Volumena pri čemu prvi volumen predstavlja osnovni tekst, a ostali volumeni popratnu dokumentaciju- dokaze koji potvrđuju navode osnovnog teksta</w:t>
            </w:r>
          </w:p>
        </w:tc>
      </w:tr>
      <w:tr w:rsidR="00E73001" w:rsidRPr="00E73001" w:rsidTr="00E730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01" w:rsidRPr="00E73001" w:rsidRDefault="00E73001" w:rsidP="00E73001">
            <w:pPr>
              <w:spacing w:after="200" w:line="276" w:lineRule="auto"/>
            </w:pPr>
            <w:r w:rsidRPr="00E73001">
              <w:t>studeni 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01" w:rsidRPr="00E73001" w:rsidRDefault="00E73001" w:rsidP="00E73001">
            <w:pPr>
              <w:spacing w:after="200" w:line="276" w:lineRule="auto"/>
            </w:pPr>
            <w:r w:rsidRPr="00E73001">
              <w:t>Srbija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01" w:rsidRPr="00E73001" w:rsidRDefault="00E73001" w:rsidP="00E73001">
            <w:pPr>
              <w:spacing w:after="200" w:line="276" w:lineRule="auto"/>
            </w:pPr>
            <w:r w:rsidRPr="00E73001">
              <w:t>Rejoinder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01" w:rsidRPr="00E73001" w:rsidRDefault="00E73001" w:rsidP="00E73001">
            <w:pPr>
              <w:spacing w:after="200" w:line="276" w:lineRule="auto"/>
            </w:pPr>
            <w:r w:rsidRPr="00E73001">
              <w:t xml:space="preserve">Ovim je podneskom Srbija odgovorila na Hrvatski Reply, i u </w:t>
            </w:r>
            <w:r w:rsidRPr="00E73001">
              <w:lastRenderedPageBreak/>
              <w:t>odnosu na Tužbu i na Protutužbu</w:t>
            </w:r>
          </w:p>
        </w:tc>
      </w:tr>
      <w:tr w:rsidR="00E73001" w:rsidRPr="00E73001" w:rsidTr="00E730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01" w:rsidRPr="00E73001" w:rsidRDefault="00E73001" w:rsidP="00E73001">
            <w:pPr>
              <w:spacing w:after="200" w:line="276" w:lineRule="auto"/>
            </w:pPr>
            <w:r w:rsidRPr="00E73001">
              <w:lastRenderedPageBreak/>
              <w:t>kolovoz 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01" w:rsidRPr="00E73001" w:rsidRDefault="00E73001" w:rsidP="00E73001">
            <w:pPr>
              <w:spacing w:after="200" w:line="276" w:lineRule="auto"/>
            </w:pPr>
            <w:r w:rsidRPr="00E73001">
              <w:t>Hrvatska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01" w:rsidRPr="00E73001" w:rsidRDefault="00E73001" w:rsidP="00E73001">
            <w:pPr>
              <w:spacing w:after="200" w:line="276" w:lineRule="auto"/>
            </w:pPr>
            <w:r w:rsidRPr="00E73001">
              <w:t>Additional pleading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01" w:rsidRPr="00E73001" w:rsidRDefault="00E73001" w:rsidP="00E73001">
            <w:pPr>
              <w:spacing w:after="200" w:line="276" w:lineRule="auto"/>
            </w:pPr>
            <w:r w:rsidRPr="00E73001">
              <w:t>Ovim je podneskom Hrvatska odgovorila na navode isključivo vezano uz Protutužbu Srbije.</w:t>
            </w:r>
          </w:p>
          <w:p w:rsidR="00E73001" w:rsidRPr="00E73001" w:rsidRDefault="00E73001" w:rsidP="00E73001">
            <w:pPr>
              <w:spacing w:after="200" w:line="276" w:lineRule="auto"/>
            </w:pPr>
            <w:r w:rsidRPr="00E73001">
              <w:t>Ovaj se podnesak sastoji od 2 Volumena pri čemu prvi volumen predstavlja osnovni tekst, a drugi popratnu dokumentaciju - dokaze koji potvrđuju navode osnovnog teksta</w:t>
            </w:r>
          </w:p>
        </w:tc>
      </w:tr>
    </w:tbl>
    <w:p w:rsidR="00E73001" w:rsidRDefault="00E73001"/>
    <w:p w:rsidR="00E73001" w:rsidRDefault="00E73001">
      <w:pPr>
        <w:rPr>
          <w:b/>
          <w:u w:val="single"/>
        </w:rPr>
      </w:pPr>
      <w:r w:rsidRPr="00E73001">
        <w:rPr>
          <w:b/>
          <w:u w:val="single"/>
        </w:rPr>
        <w:t>USMENA RASPRAVA</w:t>
      </w:r>
    </w:p>
    <w:p w:rsidR="00080A87" w:rsidRPr="00080A87" w:rsidRDefault="00080A87" w:rsidP="00E73001">
      <w:pPr>
        <w:pStyle w:val="Odlomakpopisa"/>
        <w:numPr>
          <w:ilvl w:val="0"/>
          <w:numId w:val="2"/>
        </w:numPr>
        <w:jc w:val="both"/>
        <w:rPr>
          <w:b/>
          <w:u w:val="single"/>
        </w:rPr>
      </w:pPr>
      <w:r w:rsidRPr="00080A87">
        <w:t xml:space="preserve">u svibnju  2008. godine - rasprava o nadležnosti Međunarodnog suda pravde </w:t>
      </w:r>
      <w:r>
        <w:t xml:space="preserve">; </w:t>
      </w:r>
      <w:r w:rsidRPr="00080A87">
        <w:t>Hrvatska</w:t>
      </w:r>
      <w:r>
        <w:t xml:space="preserve"> se</w:t>
      </w:r>
      <w:r w:rsidRPr="00080A87">
        <w:t xml:space="preserve"> po prvi puta pojavila pred Međunarodnim sudom pravde. </w:t>
      </w:r>
    </w:p>
    <w:p w:rsidR="00E73001" w:rsidRDefault="00080A87" w:rsidP="00080A87">
      <w:pPr>
        <w:pStyle w:val="Odlomakpopisa"/>
        <w:numPr>
          <w:ilvl w:val="0"/>
          <w:numId w:val="2"/>
        </w:numPr>
        <w:jc w:val="both"/>
      </w:pPr>
      <w:r w:rsidRPr="00080A87">
        <w:t xml:space="preserve">od 03. ožujka do 01. travnja 2014. godine </w:t>
      </w:r>
      <w:r>
        <w:t xml:space="preserve">- </w:t>
      </w:r>
      <w:r w:rsidR="004A4618">
        <w:t xml:space="preserve"> rasprava o meritumu (samom predmetu spora)</w:t>
      </w:r>
      <w:r w:rsidRPr="00080A87">
        <w:t xml:space="preserve"> </w:t>
      </w:r>
      <w:r>
        <w:t>vezano uz tužbu i protutužbu</w:t>
      </w:r>
    </w:p>
    <w:p w:rsidR="00080A87" w:rsidRDefault="00080A87" w:rsidP="00080A87">
      <w:pPr>
        <w:jc w:val="both"/>
        <w:rPr>
          <w:b/>
          <w:u w:val="single"/>
        </w:rPr>
      </w:pPr>
      <w:r w:rsidRPr="00080A87">
        <w:rPr>
          <w:b/>
          <w:u w:val="single"/>
        </w:rPr>
        <w:t>PRESUDE</w:t>
      </w:r>
    </w:p>
    <w:p w:rsidR="00080A87" w:rsidRPr="00080A87" w:rsidRDefault="00080A87" w:rsidP="00080A87">
      <w:pPr>
        <w:pStyle w:val="Odlomakpopisa"/>
        <w:numPr>
          <w:ilvl w:val="0"/>
          <w:numId w:val="3"/>
        </w:numPr>
        <w:jc w:val="both"/>
        <w:rPr>
          <w:b/>
          <w:u w:val="single"/>
        </w:rPr>
      </w:pPr>
      <w:r w:rsidRPr="00080A87">
        <w:t xml:space="preserve">18. studenog  2008. godine </w:t>
      </w:r>
      <w:r>
        <w:t>presuda</w:t>
      </w:r>
      <w:r w:rsidRPr="00080A87">
        <w:t xml:space="preserve"> o nadležnosti </w:t>
      </w:r>
      <w:r>
        <w:t xml:space="preserve">Suda </w:t>
      </w:r>
    </w:p>
    <w:p w:rsidR="00E73001" w:rsidRPr="00080A87" w:rsidRDefault="00080A87" w:rsidP="00080A87">
      <w:pPr>
        <w:pStyle w:val="Odlomakpopisa"/>
        <w:numPr>
          <w:ilvl w:val="0"/>
          <w:numId w:val="3"/>
        </w:numPr>
        <w:jc w:val="both"/>
        <w:rPr>
          <w:b/>
          <w:u w:val="single"/>
        </w:rPr>
      </w:pPr>
      <w:r>
        <w:t>03. veljače 2015. godine biti će objavljena presuda o tužbi i protutužbi</w:t>
      </w:r>
    </w:p>
    <w:p w:rsidR="00080A87" w:rsidRPr="00080A87" w:rsidRDefault="00080A87" w:rsidP="00080A87">
      <w:pPr>
        <w:pStyle w:val="Odlomakpopisa"/>
        <w:jc w:val="both"/>
        <w:rPr>
          <w:b/>
          <w:u w:val="single"/>
        </w:rPr>
      </w:pPr>
    </w:p>
    <w:p w:rsidR="00E73001" w:rsidRDefault="00080A87">
      <w:pPr>
        <w:rPr>
          <w:b/>
          <w:u w:val="single"/>
        </w:rPr>
      </w:pPr>
      <w:r w:rsidRPr="00080A87">
        <w:rPr>
          <w:b/>
          <w:u w:val="single"/>
        </w:rPr>
        <w:t>TIJELA UKLJUČENA U RAD NA TUŽBI</w:t>
      </w:r>
    </w:p>
    <w:p w:rsidR="004F2CF6" w:rsidRPr="004F2CF6" w:rsidRDefault="00080A87" w:rsidP="004F2CF6">
      <w:pPr>
        <w:jc w:val="both"/>
      </w:pPr>
      <w:r w:rsidRPr="004F2CF6">
        <w:t xml:space="preserve">Kako je ovaj postupak trajao više od 15 godina, na njemu su radile </w:t>
      </w:r>
      <w:r w:rsidRPr="004A4618">
        <w:rPr>
          <w:b/>
        </w:rPr>
        <w:t>sve hrvatske Vlade</w:t>
      </w:r>
      <w:r w:rsidRPr="004F2CF6">
        <w:t xml:space="preserve"> od 1999. do 2015. godine</w:t>
      </w:r>
      <w:r w:rsidR="004F2CF6">
        <w:t xml:space="preserve">. </w:t>
      </w:r>
      <w:r w:rsidR="00232EE9">
        <w:t xml:space="preserve">O aktivnostima tima redovito je obavještavan Savjet za suradnju s </w:t>
      </w:r>
      <w:r w:rsidR="00232EE9" w:rsidRPr="004F2CF6">
        <w:t>međunarodnim kaznenim sudovima</w:t>
      </w:r>
      <w:r w:rsidR="00232EE9">
        <w:t xml:space="preserve"> koji čine najviši Vladini dužnosnici. </w:t>
      </w:r>
      <w:r w:rsidR="004F2CF6" w:rsidRPr="004F2CF6">
        <w:t xml:space="preserve">U redoviti rad stručnog tima bili su uključeni posebno imenovani djelatnici </w:t>
      </w:r>
      <w:r w:rsidR="004F2CF6" w:rsidRPr="004A4618">
        <w:rPr>
          <w:b/>
        </w:rPr>
        <w:t>Ministarstva vanjskih i europskih poslova, Državnog odvjetništva Republike Hrvatske, Ministarstva branitelja, Pravnog fakulteta</w:t>
      </w:r>
      <w:r w:rsidR="00B456F6" w:rsidRPr="004A4618">
        <w:rPr>
          <w:b/>
        </w:rPr>
        <w:t xml:space="preserve"> u Zagrebu</w:t>
      </w:r>
      <w:r w:rsidR="004F2CF6" w:rsidRPr="004A4618">
        <w:rPr>
          <w:b/>
        </w:rPr>
        <w:t>, Hrvatskog instituta za povijest, Ministarstva Obrane - Vojne sigurnosno-obavještajne agencije, Sigurnosno – obavještajne agencije, Ministarstva un</w:t>
      </w:r>
      <w:r w:rsidR="00306519" w:rsidRPr="004A4618">
        <w:rPr>
          <w:b/>
        </w:rPr>
        <w:t>utarnjih poslova i</w:t>
      </w:r>
      <w:r w:rsidR="004F2CF6" w:rsidRPr="004A4618">
        <w:rPr>
          <w:b/>
        </w:rPr>
        <w:t xml:space="preserve"> Hrvatskog memorijalno-dokumentacijskog centra Domovinskog rata </w:t>
      </w:r>
      <w:r w:rsidR="004F2CF6">
        <w:t xml:space="preserve">kao i drugi relevantni stručnjaci na pojedinim poslovima. Logističku potporu tima pružao je </w:t>
      </w:r>
      <w:r w:rsidR="004F2CF6" w:rsidRPr="004A4618">
        <w:rPr>
          <w:b/>
        </w:rPr>
        <w:t xml:space="preserve">Vladin Ured za suradnju s MKS, odnosno kasnije Ministarstvo pravosuđa, jedinica nadležna za suradnju s MKS </w:t>
      </w:r>
      <w:r w:rsidR="004F2CF6">
        <w:t xml:space="preserve">kojoj su na ispomoći povremeno bili </w:t>
      </w:r>
      <w:r w:rsidR="00707CC6">
        <w:t xml:space="preserve">upućeni </w:t>
      </w:r>
      <w:r w:rsidR="004A4618">
        <w:t>i službenici iz drugih tijela.</w:t>
      </w:r>
    </w:p>
    <w:sectPr w:rsidR="004F2CF6" w:rsidRPr="004F2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58B1"/>
    <w:multiLevelType w:val="hybridMultilevel"/>
    <w:tmpl w:val="9DEE39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53E34"/>
    <w:multiLevelType w:val="hybridMultilevel"/>
    <w:tmpl w:val="0DC48B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E4CE9"/>
    <w:multiLevelType w:val="hybridMultilevel"/>
    <w:tmpl w:val="884A1A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01"/>
    <w:rsid w:val="00080A87"/>
    <w:rsid w:val="00201B65"/>
    <w:rsid w:val="00232EE9"/>
    <w:rsid w:val="002E4CB7"/>
    <w:rsid w:val="00306519"/>
    <w:rsid w:val="003F1813"/>
    <w:rsid w:val="00406F11"/>
    <w:rsid w:val="004A4618"/>
    <w:rsid w:val="004F2CF6"/>
    <w:rsid w:val="006A02F7"/>
    <w:rsid w:val="00707CC6"/>
    <w:rsid w:val="007E0713"/>
    <w:rsid w:val="0092675A"/>
    <w:rsid w:val="009A495F"/>
    <w:rsid w:val="009F7148"/>
    <w:rsid w:val="00B456F6"/>
    <w:rsid w:val="00C84E85"/>
    <w:rsid w:val="00CC60F6"/>
    <w:rsid w:val="00E7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3001"/>
    <w:pPr>
      <w:ind w:left="720"/>
      <w:contextualSpacing/>
    </w:pPr>
  </w:style>
  <w:style w:type="table" w:styleId="Reetkatablice">
    <w:name w:val="Table Grid"/>
    <w:basedOn w:val="Obinatablica"/>
    <w:uiPriority w:val="59"/>
    <w:rsid w:val="00E73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F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3001"/>
    <w:pPr>
      <w:ind w:left="720"/>
      <w:contextualSpacing/>
    </w:pPr>
  </w:style>
  <w:style w:type="table" w:styleId="Reetkatablice">
    <w:name w:val="Table Grid"/>
    <w:basedOn w:val="Obinatablica"/>
    <w:uiPriority w:val="59"/>
    <w:rsid w:val="00E73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F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Špero</dc:creator>
  <cp:lastModifiedBy>wsadmin</cp:lastModifiedBy>
  <cp:revision>5</cp:revision>
  <cp:lastPrinted>2015-01-28T14:10:00Z</cp:lastPrinted>
  <dcterms:created xsi:type="dcterms:W3CDTF">2015-01-30T13:03:00Z</dcterms:created>
  <dcterms:modified xsi:type="dcterms:W3CDTF">2015-02-02T13:12:00Z</dcterms:modified>
</cp:coreProperties>
</file>